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D0C5A" w14:textId="77777777" w:rsidR="008F4BF1" w:rsidRPr="00154B5A" w:rsidRDefault="008F4BF1" w:rsidP="008F4BF1">
      <w:pPr>
        <w:pStyle w:val="NormalWeb"/>
        <w:spacing w:before="2" w:after="2"/>
        <w:rPr>
          <w:rFonts w:ascii="Cambria" w:hAnsi="Cambria"/>
          <w:szCs w:val="24"/>
        </w:rPr>
      </w:pPr>
      <w:bookmarkStart w:id="0" w:name="_GoBack"/>
      <w:bookmarkEnd w:id="0"/>
      <w:r w:rsidRPr="00154B5A">
        <w:rPr>
          <w:rFonts w:ascii="Cambria" w:hAnsi="Cambria"/>
          <w:b/>
          <w:bCs/>
          <w:szCs w:val="28"/>
        </w:rPr>
        <w:t xml:space="preserve">Bismarck’s “Blood and Iron” Speech - </w:t>
      </w:r>
      <w:r w:rsidRPr="00154B5A">
        <w:rPr>
          <w:rFonts w:ascii="Cambria" w:hAnsi="Cambria"/>
          <w:i/>
          <w:iCs/>
          <w:szCs w:val="24"/>
        </w:rPr>
        <w:t xml:space="preserve">Prince Otto von Bismarck, </w:t>
      </w:r>
      <w:r w:rsidRPr="00154B5A">
        <w:rPr>
          <w:rFonts w:ascii="Cambria" w:hAnsi="Cambria"/>
          <w:szCs w:val="24"/>
        </w:rPr>
        <w:t xml:space="preserve">30 September 1862 </w:t>
      </w:r>
    </w:p>
    <w:p w14:paraId="49EFC411" w14:textId="77777777" w:rsidR="008F4BF1" w:rsidRPr="00154B5A" w:rsidRDefault="008F4BF1" w:rsidP="008F4BF1">
      <w:pPr>
        <w:pStyle w:val="NormalWeb"/>
        <w:spacing w:before="2" w:after="2"/>
        <w:rPr>
          <w:rFonts w:ascii="Cambria" w:hAnsi="Cambria"/>
        </w:rPr>
      </w:pPr>
      <w:r w:rsidRPr="00154B5A">
        <w:rPr>
          <w:rFonts w:ascii="Cambria" w:hAnsi="Cambria"/>
          <w:b/>
          <w:bCs/>
          <w:szCs w:val="28"/>
        </w:rPr>
        <w:t xml:space="preserve"> </w:t>
      </w:r>
    </w:p>
    <w:p w14:paraId="0E41A52F" w14:textId="77777777" w:rsidR="008F4BF1" w:rsidRPr="00154B5A" w:rsidRDefault="008F4BF1" w:rsidP="008F4BF1">
      <w:pPr>
        <w:pStyle w:val="NormalWeb"/>
        <w:spacing w:before="2" w:after="2"/>
        <w:rPr>
          <w:rFonts w:ascii="Cambria" w:hAnsi="Cambria"/>
        </w:rPr>
      </w:pPr>
      <w:r w:rsidRPr="00154B5A">
        <w:rPr>
          <w:rFonts w:ascii="Cambria" w:hAnsi="Cambria"/>
          <w:b/>
          <w:bCs/>
          <w:szCs w:val="24"/>
        </w:rPr>
        <w:t xml:space="preserve">Background: </w:t>
      </w:r>
    </w:p>
    <w:p w14:paraId="076AA9DC" w14:textId="77777777" w:rsidR="008F4BF1" w:rsidRPr="00154B5A" w:rsidRDefault="008F4BF1" w:rsidP="008F4BF1">
      <w:pPr>
        <w:pStyle w:val="NormalWeb"/>
        <w:spacing w:before="2" w:after="2"/>
        <w:rPr>
          <w:rFonts w:ascii="Cambria" w:hAnsi="Cambria"/>
          <w:szCs w:val="24"/>
        </w:rPr>
      </w:pPr>
      <w:r w:rsidRPr="00154B5A">
        <w:rPr>
          <w:rFonts w:ascii="Cambria" w:hAnsi="Cambria"/>
          <w:szCs w:val="24"/>
        </w:rPr>
        <w:t xml:space="preserve">Otto von Bismarck, a Prussian aristocrat (a </w:t>
      </w:r>
      <w:r w:rsidRPr="00154B5A">
        <w:rPr>
          <w:rFonts w:ascii="Cambria" w:hAnsi="Cambria"/>
          <w:i/>
          <w:iCs/>
          <w:szCs w:val="24"/>
        </w:rPr>
        <w:t xml:space="preserve">Junker) </w:t>
      </w:r>
      <w:r w:rsidRPr="00154B5A">
        <w:rPr>
          <w:rFonts w:ascii="Cambria" w:hAnsi="Cambria"/>
          <w:szCs w:val="24"/>
        </w:rPr>
        <w:t xml:space="preserve">managed the unification of German states. Eschewing democracy and its plebiscites, Bismarck used a series of military conflicts with Denmark, Austria, and France to secure </w:t>
      </w:r>
      <w:r w:rsidRPr="00397F13">
        <w:rPr>
          <w:rFonts w:ascii="Cambria" w:hAnsi="Cambria"/>
          <w:szCs w:val="24"/>
          <w:highlight w:val="green"/>
        </w:rPr>
        <w:t>a united German aristocracy</w:t>
      </w:r>
      <w:r w:rsidRPr="00154B5A">
        <w:rPr>
          <w:rFonts w:ascii="Cambria" w:hAnsi="Cambria"/>
          <w:szCs w:val="24"/>
        </w:rPr>
        <w:t xml:space="preserve"> behind the King of Prussia. Later in life, Bismarck weaved a series of </w:t>
      </w:r>
      <w:r w:rsidRPr="00397F13">
        <w:rPr>
          <w:rFonts w:ascii="Cambria" w:hAnsi="Cambria"/>
          <w:szCs w:val="24"/>
          <w:highlight w:val="green"/>
        </w:rPr>
        <w:t>military alliances with other European states to protect German interests</w:t>
      </w:r>
      <w:r w:rsidRPr="00154B5A">
        <w:rPr>
          <w:rFonts w:ascii="Cambria" w:hAnsi="Cambria"/>
          <w:szCs w:val="24"/>
        </w:rPr>
        <w:t xml:space="preserve"> and devised the Congress of Berlin (1884-5) that established rules for Europe’s conquest of Africa. </w:t>
      </w:r>
    </w:p>
    <w:p w14:paraId="22030FBA" w14:textId="77777777" w:rsidR="008F4BF1" w:rsidRPr="00154B5A" w:rsidRDefault="008F4BF1" w:rsidP="008F4BF1">
      <w:pPr>
        <w:pStyle w:val="NormalWeb"/>
        <w:spacing w:before="2" w:after="2"/>
        <w:rPr>
          <w:rFonts w:ascii="Cambria" w:hAnsi="Cambria"/>
        </w:rPr>
      </w:pPr>
    </w:p>
    <w:p w14:paraId="6A7F0BE3" w14:textId="77777777" w:rsidR="008F4BF1" w:rsidRDefault="008F4BF1" w:rsidP="008F4BF1">
      <w:pPr>
        <w:pStyle w:val="NormalWeb"/>
        <w:spacing w:before="2" w:after="2" w:line="360" w:lineRule="auto"/>
        <w:rPr>
          <w:rFonts w:ascii="Cambria" w:hAnsi="Cambria"/>
          <w:szCs w:val="24"/>
        </w:rPr>
      </w:pPr>
      <w:r w:rsidRPr="00154B5A">
        <w:rPr>
          <w:rFonts w:ascii="Cambria" w:hAnsi="Cambria"/>
          <w:szCs w:val="24"/>
        </w:rPr>
        <w:t>There are members of the National Association [</w:t>
      </w:r>
      <w:proofErr w:type="spellStart"/>
      <w:r w:rsidRPr="00154B5A">
        <w:rPr>
          <w:rFonts w:ascii="Cambria" w:hAnsi="Cambria"/>
          <w:szCs w:val="24"/>
        </w:rPr>
        <w:t>Nationalverein</w:t>
      </w:r>
      <w:proofErr w:type="spellEnd"/>
      <w:r w:rsidRPr="00154B5A">
        <w:rPr>
          <w:rFonts w:ascii="Cambria" w:hAnsi="Cambria"/>
          <w:szCs w:val="24"/>
        </w:rPr>
        <w:t>] – of this association that has achieved a reputation owing to the justness of its demands – highly esteemed members who have stated that all standing armies are superfluous. Yes, if only a public assembly had this view! Would not a government have to reject this</w:t>
      </w:r>
      <w:proofErr w:type="gramStart"/>
      <w:r w:rsidRPr="00154B5A">
        <w:rPr>
          <w:rFonts w:ascii="Cambria" w:hAnsi="Cambria"/>
          <w:szCs w:val="24"/>
        </w:rPr>
        <w:t>?!</w:t>
      </w:r>
      <w:proofErr w:type="gramEnd"/>
      <w:r w:rsidRPr="00154B5A">
        <w:rPr>
          <w:rFonts w:ascii="Cambria" w:hAnsi="Cambria"/>
          <w:szCs w:val="24"/>
        </w:rPr>
        <w:t xml:space="preserve"> – There was talk about the “sobriety” of the Prussian people. Yes, the great independence of the individual makes it difficult in Prussia to govern with the constitution (or to consolidate the constitution?); in France things are different, there this individual independence is lacking. A constitutional crisis would not be disgraceful, but honorable instead. – Furthermore, we are perhaps too “well-educated” to support a constitution; we are too critical; the ability to assess government measures and records of the public assembly is too common; in the country there are a lot of </w:t>
      </w:r>
      <w:proofErr w:type="spellStart"/>
      <w:r w:rsidRPr="00154B5A">
        <w:rPr>
          <w:rFonts w:ascii="Cambria" w:hAnsi="Cambria"/>
          <w:szCs w:val="24"/>
        </w:rPr>
        <w:t>catiline</w:t>
      </w:r>
      <w:proofErr w:type="spellEnd"/>
      <w:r w:rsidRPr="00154B5A">
        <w:rPr>
          <w:rFonts w:ascii="Cambria" w:hAnsi="Cambria"/>
          <w:szCs w:val="24"/>
        </w:rPr>
        <w:t xml:space="preserve"> [conspiratorial] </w:t>
      </w:r>
      <w:r w:rsidRPr="00397F13">
        <w:rPr>
          <w:rFonts w:ascii="Cambria" w:hAnsi="Cambria"/>
          <w:szCs w:val="24"/>
          <w:highlight w:val="green"/>
        </w:rPr>
        <w:t xml:space="preserve">characters </w:t>
      </w:r>
      <w:proofErr w:type="gramStart"/>
      <w:r w:rsidRPr="00397F13">
        <w:rPr>
          <w:rFonts w:ascii="Cambria" w:hAnsi="Cambria"/>
          <w:szCs w:val="24"/>
          <w:highlight w:val="green"/>
        </w:rPr>
        <w:t>who</w:t>
      </w:r>
      <w:proofErr w:type="gramEnd"/>
      <w:r w:rsidRPr="00397F13">
        <w:rPr>
          <w:rFonts w:ascii="Cambria" w:hAnsi="Cambria"/>
          <w:szCs w:val="24"/>
          <w:highlight w:val="green"/>
        </w:rPr>
        <w:t xml:space="preserve"> have a great interest in upheavals</w:t>
      </w:r>
      <w:r w:rsidRPr="00154B5A">
        <w:rPr>
          <w:rFonts w:ascii="Cambria" w:hAnsi="Cambria"/>
          <w:szCs w:val="24"/>
        </w:rPr>
        <w:t xml:space="preserve">. This may sound paradoxical, but everything proves how hard constitutional life is in Prussia. – Furthermore, one is too sensitive about the government’s mistakes; as if it were enough to say “this and that [cabinet] minister made mistakes, as if one wasn’t adversely affected oneself. </w:t>
      </w:r>
      <w:r w:rsidRPr="00397F13">
        <w:rPr>
          <w:rFonts w:ascii="Cambria" w:hAnsi="Cambria"/>
          <w:szCs w:val="24"/>
          <w:highlight w:val="green"/>
        </w:rPr>
        <w:t>Public opinion changes</w:t>
      </w:r>
      <w:r w:rsidRPr="00154B5A">
        <w:rPr>
          <w:rFonts w:ascii="Cambria" w:hAnsi="Cambria"/>
          <w:szCs w:val="24"/>
        </w:rPr>
        <w:t xml:space="preserve">, the press is not [the same as] public opinion; one knows how the press is written; members of parliament have a higher duty, to lead opinion, to stand above it. </w:t>
      </w:r>
      <w:r w:rsidRPr="00397F13">
        <w:rPr>
          <w:rFonts w:ascii="Cambria" w:hAnsi="Cambria"/>
          <w:szCs w:val="24"/>
          <w:highlight w:val="green"/>
        </w:rPr>
        <w:t>We are too hot-blooded, we have a preference for putting on armor that is too big for our small body; and now we’re actually supposed to utilize it</w:t>
      </w:r>
      <w:r w:rsidRPr="00154B5A">
        <w:rPr>
          <w:rFonts w:ascii="Cambria" w:hAnsi="Cambria"/>
          <w:szCs w:val="24"/>
        </w:rPr>
        <w:t xml:space="preserve">. Germany is not looking to Prussia’s liberalism, but to its power; Bavaria, </w:t>
      </w:r>
      <w:proofErr w:type="spellStart"/>
      <w:r w:rsidRPr="00154B5A">
        <w:rPr>
          <w:rFonts w:ascii="Cambria" w:hAnsi="Cambria"/>
          <w:szCs w:val="24"/>
        </w:rPr>
        <w:t>Württemberg</w:t>
      </w:r>
      <w:proofErr w:type="spellEnd"/>
      <w:r w:rsidRPr="00154B5A">
        <w:rPr>
          <w:rFonts w:ascii="Cambria" w:hAnsi="Cambria"/>
          <w:szCs w:val="24"/>
        </w:rPr>
        <w:t>, Baden</w:t>
      </w:r>
      <w:r>
        <w:rPr>
          <w:rFonts w:ascii="Cambria" w:hAnsi="Cambria"/>
          <w:szCs w:val="24"/>
        </w:rPr>
        <w:t xml:space="preserve"> (German states)</w:t>
      </w:r>
      <w:r w:rsidRPr="00154B5A">
        <w:rPr>
          <w:rFonts w:ascii="Cambria" w:hAnsi="Cambria"/>
          <w:szCs w:val="24"/>
        </w:rPr>
        <w:t xml:space="preserve"> may indulge liberalism, and for that reason no one will assign them Prussia’s role; Prussia has to coalesce</w:t>
      </w:r>
      <w:r>
        <w:rPr>
          <w:rFonts w:ascii="Cambria" w:hAnsi="Cambria"/>
          <w:szCs w:val="24"/>
        </w:rPr>
        <w:t xml:space="preserve"> (combine)</w:t>
      </w:r>
      <w:r w:rsidRPr="00154B5A">
        <w:rPr>
          <w:rFonts w:ascii="Cambria" w:hAnsi="Cambria"/>
          <w:szCs w:val="24"/>
        </w:rPr>
        <w:t xml:space="preserve"> and concentrate its power for the opportune moment, which has already been missed several times; </w:t>
      </w:r>
      <w:r w:rsidRPr="00397F13">
        <w:rPr>
          <w:rFonts w:ascii="Cambria" w:hAnsi="Cambria"/>
          <w:szCs w:val="24"/>
          <w:highlight w:val="green"/>
        </w:rPr>
        <w:t>Prussia’s borders according to the Vienna Treaties</w:t>
      </w:r>
      <w:r w:rsidRPr="00154B5A">
        <w:rPr>
          <w:rFonts w:ascii="Cambria" w:hAnsi="Cambria"/>
          <w:szCs w:val="24"/>
        </w:rPr>
        <w:t xml:space="preserve"> [of 1814-15] are not favorable for a healthy, vital state; it is not by speeches and majority resolutions that the great questions of the time are decided – that was the big mistake of 1848 and 1849 – </w:t>
      </w:r>
      <w:r w:rsidRPr="00397F13">
        <w:rPr>
          <w:rFonts w:ascii="Cambria" w:hAnsi="Cambria"/>
          <w:szCs w:val="24"/>
          <w:highlight w:val="green"/>
        </w:rPr>
        <w:t>but by iron and blood</w:t>
      </w:r>
      <w:r w:rsidRPr="00154B5A">
        <w:rPr>
          <w:rFonts w:ascii="Cambria" w:hAnsi="Cambria"/>
          <w:szCs w:val="24"/>
        </w:rPr>
        <w:t>.</w:t>
      </w:r>
    </w:p>
    <w:p w14:paraId="26F801F2" w14:textId="77777777" w:rsidR="008F4BF1" w:rsidRDefault="008F4BF1" w:rsidP="008F4BF1">
      <w:pPr>
        <w:pStyle w:val="NormalWeb"/>
        <w:spacing w:before="2" w:after="2" w:line="360" w:lineRule="auto"/>
        <w:rPr>
          <w:rFonts w:ascii="Cambria" w:hAnsi="Cambria"/>
          <w:szCs w:val="24"/>
        </w:rPr>
      </w:pPr>
    </w:p>
    <w:p w14:paraId="136F6BC5" w14:textId="77777777" w:rsidR="008F4BF1" w:rsidRDefault="008F4BF1" w:rsidP="008F4BF1">
      <w:pPr>
        <w:pStyle w:val="NormalWeb"/>
        <w:spacing w:before="2" w:after="2" w:line="360" w:lineRule="auto"/>
        <w:rPr>
          <w:rFonts w:ascii="Cambria" w:hAnsi="Cambria"/>
          <w:b/>
          <w:szCs w:val="24"/>
        </w:rPr>
      </w:pPr>
      <w:r>
        <w:rPr>
          <w:rFonts w:ascii="Cambria" w:hAnsi="Cambria"/>
          <w:b/>
          <w:szCs w:val="24"/>
        </w:rPr>
        <w:t xml:space="preserve">Questions to Reflect On and Answer: </w:t>
      </w:r>
    </w:p>
    <w:p w14:paraId="348629A7" w14:textId="77777777" w:rsidR="008F4BF1" w:rsidRDefault="008F4BF1" w:rsidP="008F4BF1">
      <w:pPr>
        <w:pStyle w:val="NormalWeb"/>
        <w:spacing w:before="2" w:after="2" w:line="360" w:lineRule="auto"/>
        <w:rPr>
          <w:rFonts w:ascii="Cambria" w:hAnsi="Cambria"/>
          <w:szCs w:val="24"/>
        </w:rPr>
      </w:pPr>
      <w:r>
        <w:rPr>
          <w:rFonts w:ascii="Cambria" w:hAnsi="Cambria"/>
          <w:szCs w:val="24"/>
        </w:rPr>
        <w:t xml:space="preserve">1. What is the purpose of this landmark speech delivered by Bismarck? </w:t>
      </w:r>
    </w:p>
    <w:p w14:paraId="19F8B147" w14:textId="77777777" w:rsidR="008F4BF1" w:rsidRDefault="008F4BF1" w:rsidP="008F4BF1">
      <w:pPr>
        <w:pStyle w:val="NormalWeb"/>
        <w:spacing w:before="2" w:after="2" w:line="360" w:lineRule="auto"/>
        <w:rPr>
          <w:rFonts w:ascii="Cambria" w:hAnsi="Cambria"/>
        </w:rPr>
      </w:pPr>
      <w:r>
        <w:rPr>
          <w:rFonts w:ascii="Cambria" w:hAnsi="Cambria"/>
        </w:rPr>
        <w:t xml:space="preserve">2. Define what you think </w:t>
      </w:r>
      <w:r>
        <w:rPr>
          <w:rFonts w:ascii="Cambria" w:hAnsi="Cambria"/>
          <w:i/>
        </w:rPr>
        <w:t xml:space="preserve">blood and iron </w:t>
      </w:r>
      <w:r>
        <w:rPr>
          <w:rFonts w:ascii="Cambria" w:hAnsi="Cambria"/>
        </w:rPr>
        <w:t xml:space="preserve">means based on prior knowledge and on this speech? </w:t>
      </w:r>
    </w:p>
    <w:p w14:paraId="74B5C0D0" w14:textId="77777777" w:rsidR="008F4BF1" w:rsidRDefault="008F4BF1" w:rsidP="008F4BF1">
      <w:pPr>
        <w:pStyle w:val="NormalWeb"/>
        <w:spacing w:before="2" w:after="2" w:line="360" w:lineRule="auto"/>
        <w:rPr>
          <w:rFonts w:ascii="Cambria" w:hAnsi="Cambria"/>
        </w:rPr>
      </w:pPr>
      <w:r>
        <w:rPr>
          <w:rFonts w:ascii="Cambria" w:hAnsi="Cambria"/>
        </w:rPr>
        <w:t xml:space="preserve">3. Think back to the Enlightenment: What was an example of nationalism that we looked at, specifically in the pre-American Revolution? </w:t>
      </w:r>
    </w:p>
    <w:p w14:paraId="7BB2EB76" w14:textId="77777777" w:rsidR="008F4BF1" w:rsidRDefault="008F4BF1" w:rsidP="008F4BF1">
      <w:pPr>
        <w:pStyle w:val="NormalWeb"/>
        <w:spacing w:before="2" w:after="2" w:line="360" w:lineRule="auto"/>
        <w:rPr>
          <w:rFonts w:ascii="Cambria" w:hAnsi="Cambria"/>
        </w:rPr>
      </w:pPr>
      <w:r>
        <w:rPr>
          <w:rFonts w:ascii="Cambria" w:hAnsi="Cambria"/>
        </w:rPr>
        <w:t xml:space="preserve">4. Can you think of any relevant examples in which force or </w:t>
      </w:r>
      <w:r>
        <w:rPr>
          <w:rFonts w:ascii="Cambria" w:hAnsi="Cambria"/>
          <w:b/>
        </w:rPr>
        <w:t xml:space="preserve">militarism </w:t>
      </w:r>
      <w:r>
        <w:rPr>
          <w:rFonts w:ascii="Cambria" w:hAnsi="Cambria"/>
        </w:rPr>
        <w:t>is used to unite several groups that share a common culture together?</w:t>
      </w:r>
    </w:p>
    <w:p w14:paraId="1A001078" w14:textId="77777777" w:rsidR="00397F13" w:rsidRDefault="00397F13"/>
    <w:p w14:paraId="0F849627" w14:textId="77777777" w:rsidR="00801E24" w:rsidRDefault="00801E24" w:rsidP="00801E24">
      <w:pPr>
        <w:pStyle w:val="NormalWeb"/>
        <w:spacing w:before="2" w:after="2" w:line="360" w:lineRule="auto"/>
        <w:rPr>
          <w:rFonts w:ascii="Cambria" w:hAnsi="Cambria"/>
          <w:b/>
          <w:sz w:val="22"/>
        </w:rPr>
      </w:pPr>
      <w:r w:rsidRPr="00782E23">
        <w:rPr>
          <w:rFonts w:ascii="Cambria" w:hAnsi="Cambria"/>
          <w:b/>
          <w:sz w:val="22"/>
        </w:rPr>
        <w:lastRenderedPageBreak/>
        <w:t>Debatable Questions</w:t>
      </w:r>
      <w:r>
        <w:rPr>
          <w:rFonts w:ascii="Cambria" w:hAnsi="Cambria"/>
          <w:b/>
          <w:sz w:val="22"/>
        </w:rPr>
        <w:t xml:space="preserve">/Statements – German Unification: </w:t>
      </w:r>
    </w:p>
    <w:p w14:paraId="6C80FF60" w14:textId="77777777" w:rsidR="00801E24" w:rsidRDefault="00801E24" w:rsidP="00801E24">
      <w:pPr>
        <w:pStyle w:val="NormalWeb"/>
        <w:spacing w:before="2" w:after="2" w:line="360" w:lineRule="auto"/>
        <w:rPr>
          <w:rFonts w:ascii="Cambria" w:hAnsi="Cambria"/>
          <w:b/>
          <w:sz w:val="22"/>
        </w:rPr>
      </w:pPr>
    </w:p>
    <w:p w14:paraId="2BD20255" w14:textId="77777777" w:rsidR="00801E24" w:rsidRDefault="00801E24" w:rsidP="00801E24">
      <w:pPr>
        <w:pStyle w:val="NormalWeb"/>
        <w:spacing w:before="2" w:after="2" w:line="360" w:lineRule="auto"/>
        <w:rPr>
          <w:rFonts w:ascii="Cambria" w:hAnsi="Cambria"/>
          <w:b/>
          <w:sz w:val="22"/>
        </w:rPr>
      </w:pPr>
      <w:r>
        <w:rPr>
          <w:rFonts w:ascii="Cambria" w:hAnsi="Cambria"/>
          <w:b/>
          <w:sz w:val="22"/>
        </w:rPr>
        <w:t xml:space="preserve">Take a few minutes to silently reflect on whether you agree or disagree with the following statements. This is where I am looking to see some critical thinking, your evaluation of the statement or issue (IN YOUR OWN WORDS) and some original perspective. </w:t>
      </w:r>
      <w:r>
        <w:rPr>
          <w:rFonts w:ascii="Cambria" w:hAnsi="Cambria"/>
          <w:b/>
          <w:sz w:val="22"/>
          <w:u w:val="single"/>
        </w:rPr>
        <w:t>Be prepared to discuss and respectfully debate your thoughts!</w:t>
      </w:r>
    </w:p>
    <w:p w14:paraId="32B0457B" w14:textId="77777777" w:rsidR="00801E24" w:rsidRDefault="00801E24" w:rsidP="00801E24">
      <w:pPr>
        <w:pStyle w:val="NormalWeb"/>
        <w:spacing w:before="2" w:after="2" w:line="360" w:lineRule="auto"/>
        <w:rPr>
          <w:rFonts w:ascii="Cambria" w:hAnsi="Cambria"/>
          <w:b/>
          <w:sz w:val="22"/>
        </w:rPr>
      </w:pPr>
    </w:p>
    <w:p w14:paraId="2F6647EA" w14:textId="77777777" w:rsidR="00801E24" w:rsidRDefault="00801E24" w:rsidP="00801E24">
      <w:pPr>
        <w:pStyle w:val="NormalWeb"/>
        <w:spacing w:before="2" w:after="2" w:line="360" w:lineRule="auto"/>
        <w:rPr>
          <w:rFonts w:ascii="Cambria" w:hAnsi="Cambria"/>
          <w:b/>
          <w:sz w:val="22"/>
        </w:rPr>
      </w:pPr>
    </w:p>
    <w:p w14:paraId="01E1B9BF" w14:textId="77777777" w:rsidR="00801E24" w:rsidRDefault="00801E24" w:rsidP="00801E24">
      <w:pPr>
        <w:pStyle w:val="NormalWeb"/>
        <w:spacing w:before="2" w:after="2" w:line="360" w:lineRule="auto"/>
        <w:rPr>
          <w:rFonts w:ascii="Cambria" w:hAnsi="Cambria"/>
          <w:sz w:val="22"/>
        </w:rPr>
      </w:pPr>
      <w:r>
        <w:rPr>
          <w:rFonts w:ascii="Cambria" w:hAnsi="Cambria"/>
          <w:b/>
          <w:sz w:val="22"/>
        </w:rPr>
        <w:t xml:space="preserve">1. Agree or Disagree: </w:t>
      </w:r>
      <w:r>
        <w:rPr>
          <w:rFonts w:ascii="Cambria" w:hAnsi="Cambria"/>
          <w:sz w:val="22"/>
        </w:rPr>
        <w:t xml:space="preserve">Nationalism fuels economic success such as industrial revolutions. </w:t>
      </w:r>
    </w:p>
    <w:tbl>
      <w:tblPr>
        <w:tblStyle w:val="TableGrid"/>
        <w:tblW w:w="0" w:type="auto"/>
        <w:tblLook w:val="04A0" w:firstRow="1" w:lastRow="0" w:firstColumn="1" w:lastColumn="0" w:noHBand="0" w:noVBand="1"/>
      </w:tblPr>
      <w:tblGrid>
        <w:gridCol w:w="4788"/>
        <w:gridCol w:w="4788"/>
      </w:tblGrid>
      <w:tr w:rsidR="004450D3" w14:paraId="28743D9E" w14:textId="77777777" w:rsidTr="004450D3">
        <w:tc>
          <w:tcPr>
            <w:tcW w:w="4788" w:type="dxa"/>
          </w:tcPr>
          <w:p w14:paraId="0E6CA873" w14:textId="7930467F" w:rsidR="004450D3" w:rsidRPr="004450D3" w:rsidRDefault="004450D3" w:rsidP="00801E24">
            <w:pPr>
              <w:pStyle w:val="NormalWeb"/>
              <w:spacing w:before="2" w:after="2" w:line="360" w:lineRule="auto"/>
              <w:rPr>
                <w:rFonts w:ascii="Cambria" w:hAnsi="Cambria"/>
                <w:b/>
                <w:sz w:val="22"/>
              </w:rPr>
            </w:pPr>
            <w:r w:rsidRPr="000449C3">
              <w:rPr>
                <w:rFonts w:ascii="Cambria" w:hAnsi="Cambria"/>
                <w:b/>
                <w:sz w:val="22"/>
                <w:highlight w:val="green"/>
              </w:rPr>
              <w:t>Agree</w:t>
            </w:r>
          </w:p>
          <w:p w14:paraId="458AE05C" w14:textId="6877E1D0" w:rsidR="004450D3" w:rsidRDefault="004450D3" w:rsidP="00801E24">
            <w:pPr>
              <w:pStyle w:val="NormalWeb"/>
              <w:spacing w:before="2" w:after="2" w:line="360" w:lineRule="auto"/>
              <w:rPr>
                <w:rFonts w:ascii="Cambria" w:hAnsi="Cambria"/>
                <w:sz w:val="22"/>
              </w:rPr>
            </w:pPr>
            <w:r>
              <w:rPr>
                <w:rFonts w:ascii="Cambria" w:hAnsi="Cambria"/>
                <w:sz w:val="22"/>
              </w:rPr>
              <w:t xml:space="preserve"> </w:t>
            </w:r>
          </w:p>
        </w:tc>
        <w:tc>
          <w:tcPr>
            <w:tcW w:w="4788" w:type="dxa"/>
          </w:tcPr>
          <w:p w14:paraId="7BCDFD1D" w14:textId="6B8A3EC4" w:rsidR="004450D3" w:rsidRPr="00E74AD4" w:rsidRDefault="004450D3" w:rsidP="00801E24">
            <w:pPr>
              <w:pStyle w:val="NormalWeb"/>
              <w:spacing w:before="2" w:after="2" w:line="360" w:lineRule="auto"/>
              <w:rPr>
                <w:rFonts w:ascii="Cambria" w:hAnsi="Cambria"/>
                <w:b/>
                <w:sz w:val="22"/>
              </w:rPr>
            </w:pPr>
            <w:r w:rsidRPr="00701FBB">
              <w:rPr>
                <w:rFonts w:ascii="Cambria" w:hAnsi="Cambria"/>
                <w:b/>
                <w:sz w:val="22"/>
              </w:rPr>
              <w:t>Disagree -</w:t>
            </w:r>
          </w:p>
        </w:tc>
      </w:tr>
    </w:tbl>
    <w:p w14:paraId="4B9F90C7" w14:textId="55BD2EDF" w:rsidR="00801E24" w:rsidRDefault="00801E24" w:rsidP="00801E24">
      <w:pPr>
        <w:pStyle w:val="NormalWeb"/>
        <w:spacing w:before="2" w:after="2" w:line="360" w:lineRule="auto"/>
        <w:rPr>
          <w:rFonts w:ascii="Cambria" w:hAnsi="Cambria"/>
          <w:sz w:val="22"/>
        </w:rPr>
      </w:pPr>
    </w:p>
    <w:p w14:paraId="43820B92" w14:textId="77777777" w:rsidR="00801E24" w:rsidRDefault="00801E24" w:rsidP="00801E24">
      <w:pPr>
        <w:pStyle w:val="NormalWeb"/>
        <w:spacing w:before="2" w:after="2" w:line="360" w:lineRule="auto"/>
        <w:rPr>
          <w:rFonts w:ascii="Cambria" w:hAnsi="Cambria"/>
          <w:sz w:val="22"/>
        </w:rPr>
      </w:pPr>
    </w:p>
    <w:p w14:paraId="6F02B262" w14:textId="77777777" w:rsidR="00801E24" w:rsidRDefault="00801E24" w:rsidP="00801E24">
      <w:pPr>
        <w:pStyle w:val="NormalWeb"/>
        <w:spacing w:before="2" w:after="2" w:line="360" w:lineRule="auto"/>
        <w:rPr>
          <w:rFonts w:ascii="Cambria" w:hAnsi="Cambria"/>
          <w:sz w:val="22"/>
        </w:rPr>
      </w:pPr>
    </w:p>
    <w:p w14:paraId="55824B57" w14:textId="77777777" w:rsidR="00801E24" w:rsidRDefault="00801E24" w:rsidP="00801E24">
      <w:pPr>
        <w:pStyle w:val="NormalWeb"/>
        <w:spacing w:before="2" w:after="2" w:line="360" w:lineRule="auto"/>
        <w:rPr>
          <w:rFonts w:ascii="Cambria" w:hAnsi="Cambria"/>
          <w:sz w:val="22"/>
        </w:rPr>
      </w:pPr>
    </w:p>
    <w:p w14:paraId="02913E9F" w14:textId="77777777" w:rsidR="00801E24" w:rsidRDefault="00801E24" w:rsidP="00801E24">
      <w:pPr>
        <w:pStyle w:val="NormalWeb"/>
        <w:spacing w:before="2" w:after="2" w:line="360" w:lineRule="auto"/>
        <w:rPr>
          <w:rFonts w:ascii="Cambria" w:hAnsi="Cambria"/>
          <w:sz w:val="22"/>
        </w:rPr>
      </w:pPr>
    </w:p>
    <w:p w14:paraId="191C1076" w14:textId="77777777" w:rsidR="00801E24" w:rsidRDefault="00801E24" w:rsidP="00801E24">
      <w:pPr>
        <w:pStyle w:val="NormalWeb"/>
        <w:spacing w:before="2" w:after="2" w:line="360" w:lineRule="auto"/>
        <w:rPr>
          <w:rFonts w:ascii="Cambria" w:hAnsi="Cambria"/>
          <w:sz w:val="22"/>
        </w:rPr>
      </w:pPr>
      <w:r>
        <w:rPr>
          <w:rFonts w:ascii="Cambria" w:hAnsi="Cambria"/>
          <w:b/>
          <w:sz w:val="22"/>
        </w:rPr>
        <w:t xml:space="preserve">2. Agree or Disagree: </w:t>
      </w:r>
      <w:r>
        <w:rPr>
          <w:rFonts w:ascii="Cambria" w:hAnsi="Cambria"/>
          <w:sz w:val="22"/>
        </w:rPr>
        <w:t>Effective leadership must be REALIST leadership in order for nationalism to be effective and successful.</w:t>
      </w:r>
    </w:p>
    <w:p w14:paraId="64B04945" w14:textId="77777777" w:rsidR="00801E24" w:rsidRDefault="00801E24" w:rsidP="00801E24">
      <w:pPr>
        <w:pStyle w:val="NormalWeb"/>
        <w:spacing w:before="2" w:after="2" w:line="360" w:lineRule="auto"/>
        <w:rPr>
          <w:rFonts w:ascii="Cambria" w:hAnsi="Cambria"/>
          <w:sz w:val="22"/>
        </w:rPr>
      </w:pPr>
    </w:p>
    <w:tbl>
      <w:tblPr>
        <w:tblStyle w:val="TableGrid"/>
        <w:tblW w:w="0" w:type="auto"/>
        <w:tblLook w:val="04A0" w:firstRow="1" w:lastRow="0" w:firstColumn="1" w:lastColumn="0" w:noHBand="0" w:noVBand="1"/>
      </w:tblPr>
      <w:tblGrid>
        <w:gridCol w:w="4788"/>
        <w:gridCol w:w="4788"/>
      </w:tblGrid>
      <w:tr w:rsidR="004450D3" w14:paraId="6ECE1857" w14:textId="77777777" w:rsidTr="004450D3">
        <w:tc>
          <w:tcPr>
            <w:tcW w:w="4788" w:type="dxa"/>
          </w:tcPr>
          <w:p w14:paraId="102A81D3" w14:textId="2B7A7954" w:rsidR="004450D3" w:rsidRDefault="004450D3" w:rsidP="00801E24">
            <w:pPr>
              <w:pStyle w:val="NormalWeb"/>
              <w:spacing w:before="2" w:after="2" w:line="360" w:lineRule="auto"/>
              <w:rPr>
                <w:rFonts w:ascii="Cambria" w:hAnsi="Cambria"/>
                <w:sz w:val="22"/>
              </w:rPr>
            </w:pPr>
            <w:r>
              <w:rPr>
                <w:rFonts w:ascii="Cambria" w:hAnsi="Cambria"/>
                <w:sz w:val="22"/>
              </w:rPr>
              <w:t xml:space="preserve">Agree </w:t>
            </w:r>
          </w:p>
          <w:p w14:paraId="6E7DEC7C" w14:textId="3196D0CD" w:rsidR="00701FBB" w:rsidRDefault="002E7DB0" w:rsidP="00801E24">
            <w:pPr>
              <w:pStyle w:val="NormalWeb"/>
              <w:spacing w:before="2" w:after="2" w:line="360" w:lineRule="auto"/>
              <w:rPr>
                <w:rFonts w:ascii="Cambria" w:hAnsi="Cambria"/>
                <w:sz w:val="22"/>
              </w:rPr>
            </w:pPr>
            <w:r>
              <w:rPr>
                <w:rFonts w:ascii="Cambria" w:hAnsi="Cambria"/>
                <w:sz w:val="22"/>
              </w:rPr>
              <w:t xml:space="preserve"> </w:t>
            </w:r>
          </w:p>
        </w:tc>
        <w:tc>
          <w:tcPr>
            <w:tcW w:w="4788" w:type="dxa"/>
          </w:tcPr>
          <w:p w14:paraId="5B68E559" w14:textId="28CF4F50" w:rsidR="00E74AD4" w:rsidRDefault="004450D3" w:rsidP="00E74AD4">
            <w:pPr>
              <w:pStyle w:val="NormalWeb"/>
              <w:spacing w:before="2" w:after="2" w:line="360" w:lineRule="auto"/>
              <w:rPr>
                <w:rFonts w:ascii="Cambria" w:hAnsi="Cambria"/>
                <w:sz w:val="22"/>
              </w:rPr>
            </w:pPr>
            <w:r w:rsidRPr="000449C3">
              <w:rPr>
                <w:rFonts w:ascii="Cambria" w:hAnsi="Cambria"/>
                <w:sz w:val="22"/>
                <w:highlight w:val="green"/>
              </w:rPr>
              <w:t>Disagree</w:t>
            </w:r>
            <w:r>
              <w:rPr>
                <w:rFonts w:ascii="Cambria" w:hAnsi="Cambria"/>
                <w:sz w:val="22"/>
              </w:rPr>
              <w:t xml:space="preserve"> </w:t>
            </w:r>
          </w:p>
          <w:p w14:paraId="6FE63D64" w14:textId="01D51C06" w:rsidR="00701FBB" w:rsidRDefault="00701FBB" w:rsidP="00801E24">
            <w:pPr>
              <w:pStyle w:val="NormalWeb"/>
              <w:spacing w:before="2" w:after="2" w:line="360" w:lineRule="auto"/>
              <w:rPr>
                <w:rFonts w:ascii="Cambria" w:hAnsi="Cambria"/>
                <w:sz w:val="22"/>
              </w:rPr>
            </w:pPr>
          </w:p>
        </w:tc>
      </w:tr>
    </w:tbl>
    <w:p w14:paraId="59F7DB12" w14:textId="5A2B11FE" w:rsidR="00801E24" w:rsidRDefault="00801E24" w:rsidP="00801E24">
      <w:pPr>
        <w:pStyle w:val="NormalWeb"/>
        <w:spacing w:before="2" w:after="2" w:line="360" w:lineRule="auto"/>
        <w:rPr>
          <w:rFonts w:ascii="Cambria" w:hAnsi="Cambria"/>
          <w:sz w:val="22"/>
        </w:rPr>
      </w:pPr>
    </w:p>
    <w:p w14:paraId="149C16CF" w14:textId="77777777" w:rsidR="00801E24" w:rsidRDefault="00801E24" w:rsidP="00801E24">
      <w:pPr>
        <w:pStyle w:val="NormalWeb"/>
        <w:spacing w:before="2" w:after="2" w:line="360" w:lineRule="auto"/>
        <w:rPr>
          <w:rFonts w:ascii="Cambria" w:hAnsi="Cambria"/>
          <w:sz w:val="22"/>
        </w:rPr>
      </w:pPr>
    </w:p>
    <w:p w14:paraId="4323D1CD" w14:textId="77777777" w:rsidR="00801E24" w:rsidRDefault="00801E24" w:rsidP="00801E24">
      <w:pPr>
        <w:pStyle w:val="NormalWeb"/>
        <w:spacing w:before="2" w:after="2" w:line="360" w:lineRule="auto"/>
        <w:rPr>
          <w:rFonts w:ascii="Cambria" w:hAnsi="Cambria"/>
          <w:sz w:val="22"/>
        </w:rPr>
      </w:pPr>
    </w:p>
    <w:p w14:paraId="50346DB4" w14:textId="77777777" w:rsidR="00801E24" w:rsidRDefault="00801E24" w:rsidP="00801E24">
      <w:pPr>
        <w:pStyle w:val="NormalWeb"/>
        <w:spacing w:before="2" w:after="2" w:line="360" w:lineRule="auto"/>
        <w:rPr>
          <w:rFonts w:ascii="Cambria" w:hAnsi="Cambria"/>
          <w:sz w:val="22"/>
        </w:rPr>
      </w:pPr>
    </w:p>
    <w:p w14:paraId="06617021" w14:textId="77777777" w:rsidR="00801E24" w:rsidRDefault="00801E24" w:rsidP="00801E24">
      <w:pPr>
        <w:pStyle w:val="NormalWeb"/>
        <w:spacing w:before="2" w:after="2" w:line="360" w:lineRule="auto"/>
        <w:rPr>
          <w:rFonts w:ascii="Cambria" w:hAnsi="Cambria"/>
          <w:sz w:val="22"/>
        </w:rPr>
      </w:pPr>
      <w:r>
        <w:rPr>
          <w:rFonts w:ascii="Cambria" w:hAnsi="Cambria"/>
          <w:b/>
          <w:sz w:val="22"/>
        </w:rPr>
        <w:t xml:space="preserve">3. Agree or Disagree: </w:t>
      </w:r>
      <w:r>
        <w:rPr>
          <w:rFonts w:ascii="Cambria" w:hAnsi="Cambria"/>
          <w:sz w:val="22"/>
        </w:rPr>
        <w:t xml:space="preserve">Guaranteeing healthcare to all citizens is necessary under a unified government. Consider what Bismarck did in terms of providing health care after unifying Germany. Consider how this is being played in the SUPREME COURT today with </w:t>
      </w:r>
      <w:proofErr w:type="spellStart"/>
      <w:r>
        <w:rPr>
          <w:rFonts w:ascii="Cambria" w:hAnsi="Cambria"/>
          <w:sz w:val="22"/>
        </w:rPr>
        <w:t>Obamacare</w:t>
      </w:r>
      <w:proofErr w:type="spellEnd"/>
      <w:r>
        <w:rPr>
          <w:rFonts w:ascii="Cambria" w:hAnsi="Cambria"/>
          <w:sz w:val="22"/>
        </w:rPr>
        <w:t>!</w:t>
      </w:r>
    </w:p>
    <w:p w14:paraId="63175E61" w14:textId="77777777" w:rsidR="00801E24" w:rsidRDefault="00801E24" w:rsidP="00801E24">
      <w:pPr>
        <w:pStyle w:val="NormalWeb"/>
        <w:spacing w:before="2" w:after="2" w:line="360" w:lineRule="auto"/>
        <w:rPr>
          <w:rFonts w:ascii="Cambria" w:hAnsi="Cambria"/>
          <w:sz w:val="22"/>
        </w:rPr>
      </w:pPr>
    </w:p>
    <w:tbl>
      <w:tblPr>
        <w:tblStyle w:val="TableGrid"/>
        <w:tblW w:w="0" w:type="auto"/>
        <w:tblLook w:val="04A0" w:firstRow="1" w:lastRow="0" w:firstColumn="1" w:lastColumn="0" w:noHBand="0" w:noVBand="1"/>
      </w:tblPr>
      <w:tblGrid>
        <w:gridCol w:w="4788"/>
        <w:gridCol w:w="4788"/>
      </w:tblGrid>
      <w:tr w:rsidR="002E7DB0" w14:paraId="37342B49" w14:textId="77777777" w:rsidTr="002E7DB0">
        <w:trPr>
          <w:trHeight w:val="3653"/>
        </w:trPr>
        <w:tc>
          <w:tcPr>
            <w:tcW w:w="4788" w:type="dxa"/>
          </w:tcPr>
          <w:p w14:paraId="4261E1AC" w14:textId="3422815C" w:rsidR="00682545" w:rsidRPr="00E74AD4" w:rsidRDefault="002E7DB0" w:rsidP="002E7DB0">
            <w:pPr>
              <w:pStyle w:val="NormalWeb"/>
              <w:spacing w:before="2" w:after="2" w:line="360" w:lineRule="auto"/>
              <w:rPr>
                <w:rFonts w:ascii="Cambria" w:hAnsi="Cambria"/>
                <w:b/>
                <w:sz w:val="22"/>
              </w:rPr>
            </w:pPr>
            <w:r w:rsidRPr="000449C3">
              <w:rPr>
                <w:rFonts w:ascii="Cambria" w:hAnsi="Cambria"/>
                <w:b/>
                <w:sz w:val="22"/>
                <w:highlight w:val="green"/>
              </w:rPr>
              <w:t>Agree</w:t>
            </w:r>
            <w:r w:rsidRPr="000449C3">
              <w:rPr>
                <w:rFonts w:ascii="Cambria" w:hAnsi="Cambria"/>
                <w:b/>
                <w:sz w:val="22"/>
              </w:rPr>
              <w:t xml:space="preserve"> </w:t>
            </w:r>
            <w:r w:rsidR="00682545">
              <w:rPr>
                <w:rFonts w:ascii="Cambria" w:hAnsi="Cambria"/>
                <w:sz w:val="22"/>
              </w:rPr>
              <w:t>-</w:t>
            </w:r>
          </w:p>
          <w:p w14:paraId="05191E13" w14:textId="676D7139" w:rsidR="002E7DB0" w:rsidRDefault="002E7DB0" w:rsidP="002E7DB0">
            <w:pPr>
              <w:pStyle w:val="NormalWeb"/>
              <w:spacing w:before="2" w:after="2" w:line="360" w:lineRule="auto"/>
              <w:rPr>
                <w:rFonts w:ascii="Cambria" w:hAnsi="Cambria"/>
                <w:sz w:val="22"/>
              </w:rPr>
            </w:pPr>
            <w:r>
              <w:rPr>
                <w:rFonts w:ascii="Cambria" w:hAnsi="Cambria"/>
                <w:sz w:val="22"/>
              </w:rPr>
              <w:t xml:space="preserve"> </w:t>
            </w:r>
          </w:p>
        </w:tc>
        <w:tc>
          <w:tcPr>
            <w:tcW w:w="4788" w:type="dxa"/>
          </w:tcPr>
          <w:p w14:paraId="6815CB50" w14:textId="2AC98356" w:rsidR="00682545" w:rsidRDefault="002E7DB0" w:rsidP="002E7DB0">
            <w:pPr>
              <w:pStyle w:val="NormalWeb"/>
              <w:spacing w:before="2" w:after="2" w:line="360" w:lineRule="auto"/>
              <w:rPr>
                <w:rFonts w:ascii="Cambria" w:hAnsi="Cambria"/>
                <w:sz w:val="22"/>
              </w:rPr>
            </w:pPr>
            <w:r w:rsidRPr="000449C3">
              <w:rPr>
                <w:rFonts w:ascii="Cambria" w:hAnsi="Cambria"/>
                <w:sz w:val="22"/>
                <w:highlight w:val="green"/>
              </w:rPr>
              <w:t>Disagree</w:t>
            </w:r>
            <w:r>
              <w:rPr>
                <w:rFonts w:ascii="Cambria" w:hAnsi="Cambria"/>
                <w:sz w:val="22"/>
              </w:rPr>
              <w:t xml:space="preserve"> </w:t>
            </w:r>
          </w:p>
          <w:p w14:paraId="5331C3DF" w14:textId="6C9D9283" w:rsidR="002E7DB0" w:rsidRDefault="002E7DB0" w:rsidP="002E7DB0">
            <w:pPr>
              <w:pStyle w:val="NormalWeb"/>
              <w:spacing w:before="2" w:after="2" w:line="360" w:lineRule="auto"/>
              <w:rPr>
                <w:rFonts w:ascii="Cambria" w:hAnsi="Cambria"/>
                <w:sz w:val="22"/>
              </w:rPr>
            </w:pPr>
          </w:p>
        </w:tc>
      </w:tr>
    </w:tbl>
    <w:p w14:paraId="6AE130FD" w14:textId="272598C0" w:rsidR="002E7DB0" w:rsidRDefault="002E7DB0" w:rsidP="00801E24">
      <w:pPr>
        <w:pStyle w:val="NormalWeb"/>
        <w:spacing w:before="2" w:after="2" w:line="360" w:lineRule="auto"/>
        <w:rPr>
          <w:rFonts w:ascii="Cambria" w:hAnsi="Cambria"/>
          <w:sz w:val="22"/>
        </w:rPr>
      </w:pPr>
    </w:p>
    <w:p w14:paraId="128C9884" w14:textId="77777777" w:rsidR="00801E24" w:rsidRDefault="00801E24" w:rsidP="00801E24">
      <w:pPr>
        <w:pStyle w:val="NormalWeb"/>
        <w:spacing w:before="2" w:after="2" w:line="360" w:lineRule="auto"/>
        <w:rPr>
          <w:rFonts w:ascii="Cambria" w:hAnsi="Cambria"/>
          <w:sz w:val="22"/>
        </w:rPr>
      </w:pPr>
    </w:p>
    <w:p w14:paraId="36C3BB4C" w14:textId="77777777" w:rsidR="00801E24" w:rsidRDefault="00801E24" w:rsidP="00801E24">
      <w:pPr>
        <w:pStyle w:val="NormalWeb"/>
        <w:spacing w:before="2" w:after="2" w:line="360" w:lineRule="auto"/>
        <w:rPr>
          <w:rFonts w:ascii="Cambria" w:hAnsi="Cambria"/>
          <w:sz w:val="22"/>
        </w:rPr>
      </w:pPr>
    </w:p>
    <w:p w14:paraId="0DF5270F" w14:textId="77777777" w:rsidR="00801E24" w:rsidRDefault="00801E24" w:rsidP="00801E24">
      <w:pPr>
        <w:pStyle w:val="NormalWeb"/>
        <w:spacing w:before="2" w:after="2" w:line="360" w:lineRule="auto"/>
        <w:rPr>
          <w:rFonts w:ascii="Cambria" w:hAnsi="Cambria"/>
          <w:sz w:val="22"/>
        </w:rPr>
      </w:pPr>
    </w:p>
    <w:p w14:paraId="10E812C4" w14:textId="77777777" w:rsidR="00801E24" w:rsidRDefault="00801E24" w:rsidP="00801E24">
      <w:pPr>
        <w:pStyle w:val="NormalWeb"/>
        <w:spacing w:before="2" w:after="2" w:line="360" w:lineRule="auto"/>
        <w:rPr>
          <w:rFonts w:ascii="Cambria" w:hAnsi="Cambria"/>
          <w:sz w:val="22"/>
        </w:rPr>
      </w:pPr>
    </w:p>
    <w:p w14:paraId="3224920A" w14:textId="77777777" w:rsidR="00801E24" w:rsidRDefault="00801E24" w:rsidP="00801E24">
      <w:pPr>
        <w:pStyle w:val="NormalWeb"/>
        <w:spacing w:before="2" w:after="2" w:line="360" w:lineRule="auto"/>
        <w:rPr>
          <w:rFonts w:ascii="Cambria" w:hAnsi="Cambria"/>
          <w:sz w:val="22"/>
        </w:rPr>
      </w:pPr>
    </w:p>
    <w:p w14:paraId="4003633F" w14:textId="77777777" w:rsidR="00801E24" w:rsidRDefault="00801E24" w:rsidP="00801E24">
      <w:pPr>
        <w:pStyle w:val="NormalWeb"/>
        <w:spacing w:before="2" w:after="2" w:line="360" w:lineRule="auto"/>
        <w:rPr>
          <w:rFonts w:ascii="Cambria" w:hAnsi="Cambria"/>
          <w:sz w:val="22"/>
        </w:rPr>
      </w:pPr>
      <w:r>
        <w:rPr>
          <w:rFonts w:ascii="Cambria" w:hAnsi="Cambria"/>
          <w:sz w:val="22"/>
        </w:rPr>
        <w:t xml:space="preserve">4. </w:t>
      </w:r>
      <w:r>
        <w:rPr>
          <w:rFonts w:ascii="Cambria" w:hAnsi="Cambria"/>
          <w:b/>
          <w:sz w:val="22"/>
        </w:rPr>
        <w:t xml:space="preserve">Final Thoughts: </w:t>
      </w:r>
      <w:r>
        <w:rPr>
          <w:rFonts w:ascii="Cambria" w:hAnsi="Cambria"/>
          <w:sz w:val="22"/>
        </w:rPr>
        <w:t xml:space="preserve">In your groups of three or four, decide </w:t>
      </w:r>
      <w:r>
        <w:rPr>
          <w:rFonts w:ascii="Cambria" w:hAnsi="Cambria"/>
          <w:b/>
          <w:sz w:val="22"/>
        </w:rPr>
        <w:t xml:space="preserve">TOGETHER </w:t>
      </w:r>
      <w:r>
        <w:rPr>
          <w:rFonts w:ascii="Cambria" w:hAnsi="Cambria"/>
          <w:sz w:val="22"/>
        </w:rPr>
        <w:t xml:space="preserve">if you believe German nationalism was effective or ineffective, and CITE specific evidence from what you learned today. When you are finished, share your thoughts on one of the boards in the classroom! </w:t>
      </w:r>
    </w:p>
    <w:p w14:paraId="5A8A8FED" w14:textId="77777777" w:rsidR="008D0F6B" w:rsidRDefault="008D0F6B" w:rsidP="00801E24">
      <w:pPr>
        <w:pStyle w:val="NormalWeb"/>
        <w:spacing w:before="2" w:after="2" w:line="360" w:lineRule="auto"/>
        <w:rPr>
          <w:rFonts w:ascii="Cambria" w:hAnsi="Cambria"/>
          <w:sz w:val="22"/>
        </w:rPr>
      </w:pPr>
    </w:p>
    <w:p w14:paraId="10C05390" w14:textId="77777777" w:rsidR="008D0F6B" w:rsidRDefault="008D0F6B" w:rsidP="00801E24">
      <w:pPr>
        <w:pStyle w:val="NormalWeb"/>
        <w:spacing w:before="2" w:after="2" w:line="360" w:lineRule="auto"/>
        <w:rPr>
          <w:rFonts w:ascii="Cambria" w:hAnsi="Cambria"/>
          <w:sz w:val="22"/>
        </w:rPr>
      </w:pPr>
    </w:p>
    <w:tbl>
      <w:tblPr>
        <w:tblStyle w:val="TableGrid"/>
        <w:tblW w:w="0" w:type="auto"/>
        <w:tblLook w:val="04A0" w:firstRow="1" w:lastRow="0" w:firstColumn="1" w:lastColumn="0" w:noHBand="0" w:noVBand="1"/>
      </w:tblPr>
      <w:tblGrid>
        <w:gridCol w:w="4788"/>
        <w:gridCol w:w="4788"/>
      </w:tblGrid>
      <w:tr w:rsidR="008D0F6B" w14:paraId="3D073279" w14:textId="77777777" w:rsidTr="008D0F6B">
        <w:tc>
          <w:tcPr>
            <w:tcW w:w="4788" w:type="dxa"/>
          </w:tcPr>
          <w:p w14:paraId="1F45C37D" w14:textId="046E210A" w:rsidR="008D0F6B" w:rsidRDefault="008D0F6B" w:rsidP="008D0F6B">
            <w:pPr>
              <w:pStyle w:val="NormalWeb"/>
              <w:spacing w:before="2" w:after="2" w:line="360" w:lineRule="auto"/>
              <w:rPr>
                <w:rFonts w:ascii="Cambria" w:hAnsi="Cambria"/>
                <w:sz w:val="22"/>
              </w:rPr>
            </w:pPr>
            <w:r w:rsidRPr="000449C3">
              <w:rPr>
                <w:rFonts w:ascii="Cambria" w:hAnsi="Cambria"/>
                <w:sz w:val="22"/>
                <w:highlight w:val="green"/>
              </w:rPr>
              <w:t>Agree</w:t>
            </w:r>
            <w:r>
              <w:rPr>
                <w:rFonts w:ascii="Cambria" w:hAnsi="Cambria"/>
                <w:sz w:val="22"/>
              </w:rPr>
              <w:t xml:space="preserve"> </w:t>
            </w:r>
          </w:p>
          <w:p w14:paraId="42DD787D" w14:textId="0FC036B6" w:rsidR="008D0F6B" w:rsidRDefault="008D0F6B" w:rsidP="008D0F6B">
            <w:pPr>
              <w:pStyle w:val="NormalWeb"/>
              <w:spacing w:before="2" w:after="2" w:line="360" w:lineRule="auto"/>
              <w:rPr>
                <w:rFonts w:ascii="Cambria" w:hAnsi="Cambria"/>
                <w:sz w:val="22"/>
              </w:rPr>
            </w:pPr>
            <w:r>
              <w:rPr>
                <w:rFonts w:ascii="Cambria" w:hAnsi="Cambria"/>
                <w:sz w:val="22"/>
              </w:rPr>
              <w:t xml:space="preserve"> </w:t>
            </w:r>
          </w:p>
        </w:tc>
        <w:tc>
          <w:tcPr>
            <w:tcW w:w="4788" w:type="dxa"/>
          </w:tcPr>
          <w:p w14:paraId="15176194" w14:textId="7AC2ED38" w:rsidR="00A830A8" w:rsidRDefault="008D0F6B" w:rsidP="008D0F6B">
            <w:pPr>
              <w:pStyle w:val="NormalWeb"/>
              <w:spacing w:before="2" w:after="2" w:line="360" w:lineRule="auto"/>
              <w:rPr>
                <w:rFonts w:ascii="Cambria" w:hAnsi="Cambria"/>
                <w:sz w:val="22"/>
              </w:rPr>
            </w:pPr>
            <w:r>
              <w:rPr>
                <w:rFonts w:ascii="Cambria" w:hAnsi="Cambria"/>
                <w:sz w:val="22"/>
              </w:rPr>
              <w:t xml:space="preserve">Disagree </w:t>
            </w:r>
            <w:r w:rsidR="00A830A8">
              <w:rPr>
                <w:rFonts w:ascii="Cambria" w:hAnsi="Cambria"/>
                <w:sz w:val="22"/>
              </w:rPr>
              <w:t xml:space="preserve"> </w:t>
            </w:r>
          </w:p>
        </w:tc>
      </w:tr>
    </w:tbl>
    <w:p w14:paraId="3D527455" w14:textId="13A82FFA" w:rsidR="008D0F6B" w:rsidRPr="00801E24" w:rsidRDefault="008D0F6B" w:rsidP="00801E24">
      <w:pPr>
        <w:pStyle w:val="NormalWeb"/>
        <w:spacing w:before="2" w:after="2" w:line="360" w:lineRule="auto"/>
        <w:rPr>
          <w:rFonts w:ascii="Cambria" w:hAnsi="Cambria"/>
          <w:sz w:val="22"/>
        </w:rPr>
      </w:pPr>
    </w:p>
    <w:sectPr w:rsidR="008D0F6B" w:rsidRPr="00801E24" w:rsidSect="00397F1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F1"/>
    <w:rsid w:val="000449C3"/>
    <w:rsid w:val="002714FE"/>
    <w:rsid w:val="002E7DB0"/>
    <w:rsid w:val="00397F13"/>
    <w:rsid w:val="004450D3"/>
    <w:rsid w:val="00682545"/>
    <w:rsid w:val="006B22EC"/>
    <w:rsid w:val="00701FBB"/>
    <w:rsid w:val="00801E24"/>
    <w:rsid w:val="008D0F6B"/>
    <w:rsid w:val="008F4BF1"/>
    <w:rsid w:val="00A830A8"/>
    <w:rsid w:val="00E74A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61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F4BF1"/>
    <w:pPr>
      <w:spacing w:beforeLines="1" w:afterLines="1"/>
    </w:pPr>
    <w:rPr>
      <w:rFonts w:ascii="Times" w:hAnsi="Times" w:cs="Times New Roman"/>
      <w:sz w:val="20"/>
      <w:szCs w:val="20"/>
    </w:rPr>
  </w:style>
  <w:style w:type="table" w:styleId="TableGrid">
    <w:name w:val="Table Grid"/>
    <w:basedOn w:val="TableNormal"/>
    <w:uiPriority w:val="59"/>
    <w:rsid w:val="004450D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F4BF1"/>
    <w:pPr>
      <w:spacing w:beforeLines="1" w:afterLines="1"/>
    </w:pPr>
    <w:rPr>
      <w:rFonts w:ascii="Times" w:hAnsi="Times" w:cs="Times New Roman"/>
      <w:sz w:val="20"/>
      <w:szCs w:val="20"/>
    </w:rPr>
  </w:style>
  <w:style w:type="table" w:styleId="TableGrid">
    <w:name w:val="Table Grid"/>
    <w:basedOn w:val="TableNormal"/>
    <w:uiPriority w:val="59"/>
    <w:rsid w:val="004450D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3842</Characters>
  <Application>Microsoft Macintosh Word</Application>
  <DocSecurity>0</DocSecurity>
  <Lines>32</Lines>
  <Paragraphs>9</Paragraphs>
  <ScaleCrop>false</ScaleCrop>
  <Company>Lake Forest College</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ROSENSTEIN</dc:creator>
  <cp:keywords/>
  <cp:lastModifiedBy>Teacher Rosenstein</cp:lastModifiedBy>
  <cp:revision>2</cp:revision>
  <dcterms:created xsi:type="dcterms:W3CDTF">2015-07-13T12:40:00Z</dcterms:created>
  <dcterms:modified xsi:type="dcterms:W3CDTF">2015-07-13T12:40:00Z</dcterms:modified>
</cp:coreProperties>
</file>